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1686-О/2024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Кожуркиной Зарины Николаевны на нарушение ее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З.Н.Кожуркиной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З.Н.Кожуркина оспаривает конституционность абзаца десятого статьи 122 «Требования, по которым выдается судебный приказ», пункта 5 части второй статьи 124 «Форма и содержание заявления о вынесении судебного приказа», пунктов 1 и 3 части первой, пунктов 1 и 3 части третьей статьи 125 «Основания для возвращения заявления о вынесении судебного приказа или отказа в его принятии», абзаца второго части второй статьи 126 «Порядок вынесения судебного приказа», пункта 5 части первой статьи 127 «Содержание судебного приказа», статей 128 «Извещение должника о вынесении судебного приказа», 129 «Отмена 2 судебного приказа», части первой статьи 376 «Право на обращение в кассационный суд общей юрисдикции», части второй статьи 377 «Порядок подачи кассационных жалобы, представления» и пункта 3 части первой статьи 3791 «Возвращение кассационных жалобы, представления без рассмотрения по существу» ГПК Российской Федерации. Как следует из представленных материалов, определением судебной коллегии по гражданским делам кассационного суда общей юрисдикции оставлена без удовлетворения жалоба З.Н.Кожуркиной на определение судьи этого суда о возвращении без рассмотрения по существу кассационной жалобы в части заявленных в ней требований, связанных с действиями мирового судьи в рамках приказного производства по заявлению юридического лица о взыскании с З.Н.Кожуркиной задолженности по оплате поставленной тепловой энергии и горячей воды. Оставляя без изменения определение судьи, судебная коллегия согласилась с его выводом о том, что судебный приказ, в рамках производства по которому заявительницей обжалуются действия мирового судьи, был отменен. По мнению З.Н.Кожуркиной, оспариваемые законоположения, в том числе рассматриваемые во взаимосвязи, противоречат Конституции Российской Федерации, ее статьям 2, 6 (часть 2), 7, 15 (части 1 и 2), 17 (часть 1), 18, 19 (часть 1), 20 (часть 1), 40 (часть 1), 41 (часть 1), 42, 45, 46 (часть 1), 55 (части 1 и 3), 56 (часть 3), 58, 120 (часть 1), 123 (часть 3) и 125 (части 4 и 6), поскольку указанная в жалобе неопределенность их содержания допускает возможность их произвольного применения.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абзаца десятого статьи 122, пункта 5 части второй статьи 124, пунктов 1 и 3 части первой, пунктов 1 и 3 части третьей статьи 125, абзаца второго части второй статьи 126, пункта 5 части первой статьи 127, статей 128 и 129 ГПК Российской Федерации, регламентируя порядок приказного производства, представляющего собой упрощенный порядок 3 рассмотрения мировым судьей определенных категорий требований взыскателя, носящих бесспорный характер, тем самым предусматривают одну из форм реализации конституционного права на судебную защиту. Часть первая статьи 376, часть вторая статьи 377 и пункт 3 части первой статьи 3791 ГПК Российской Федерации, действуя во взаимосвязи с иными предписаниями главы 41 этого Кодекса, призваны обеспечить возможность исправления в кассационном порядке судебных ошибок, в том числе допущенных в рамках приказного производства. Таким образом, оспариваемые законоположения, не предполагающие возможности их произвольного применения, не могут расцениваться в качестве нарушающих конституционные права заявительницы. Оценка же правомерности процессуальных действий мирового судьи, вынесшего в отношении З.Н.Кожуркиной судебный приказ, который впоследствии был отменен, на что фактически направлены доводы ее жалобы,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Кожуркиной Зарины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