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3543-О/2023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Корсукова Дмитрия Леонидовича на нарушение его конституционных прав частями 1 и 2 статьи 111 и статьей 112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Д.Л.Корсукова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Д.Л.Корсуков оспаривает конституционность частей 1 и 2 статьи 111 «Распределение судебных расходов между сторонами» и статьи 112 «Возмещение расходов на оплату услуг представителя» КАС Российской Федерации. Как следует из представленных материалов, вступившими в законную силу судебными актами частично удовлетворено заявление Д.Л.Корсукова о взыскании судебных расходов. При этом суд, придя к выводу о небольшой степени сложности дела и оценив объем проделанной представителем работы, уменьшил размер заявленной к взысканию суммы расходов. 2 По мнению заявителя, оспариваемые нормы допускают возможность произвольного уменьшения размера заявленной к взысканию суммы судебных расходов на оплату услуг представителя без надлежащего обоснования чрезмерности таких расходов, а потому противоречат статьям 19 (части 1 и 2), 35 (части 1–3), 45, 46 (части 1 и 2), 48, 53, 55 (часть 3) и 120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Кодексом административного судопроизводства Российской Федерации стороне, в пользу которой состоялось решение суда, суд присуждает с другой стороны все понесенные по делу судебные расходы, за исключением случаев, предусмотренных статьей 107 и частью 3 статьи 109 этого Кодекса; данные правила относятся также к распределению судебных расходов, понесенных сторонами в связи с ведением дела в апелляционной, кассационной и надзорной инстанциях; 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 (части 1 и 2 статьи 111 и статья 112).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Корсукова Дмитрия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