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Боженко Евгения Борисовича на нарушение его конституционных прав и конституционных прав его несовершеннолетней дочери частью первой статьи 431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Е.Б.Боженко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Е.Б.Боженко, действующий в своих интересах и в интересах несовершеннолетней дочери, оспаривает конституционность части первой статьи 431 ГК Российской Федерации, закрепляющей, что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2 Как следует из представленных материалов, решением суда общей юрисдикции, оставленным без изменения определением суда апелляционной инстанции, исковые требования к Е.Б.Боженко – покупателю по договорам купли-продажи гаражей и его несовершеннолетней дочери, которой данные гаражи впоследствии были подарены отцом, о признании недействительными договоров дарения, применении последствий недействительности сделок, расторжении договоров купли-продажи удовлетворены. Суд апелляционной инстанции отклонил довод заявителя об отсутствии злоупотребления правом, указав, что характер и последовательность действий заявителя по заключению договоров дарения гаражей свидетельствуют об обратном.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Конституции Российской Федерации, поскольку оно по смыслу, придаваемому ему правоприменительной практикой, предоставляет продавцу право возвращать переданное покупателю имущество и возможность завладеть денежными средствами покупателя.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431 ГК Российской Федерации, устанавливающая правила толкования условий договора, направлена на выявление общей воли сторон договора в целях правильного разрешения конкретного дела судом и тем самым на реализацию возлагаемой Конституцией Российской Федерации на суд функции отправления правосудия (определения Конституционного Суда Российской Федерации от 25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Боженко Евгения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