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Федорюка Сергея Юрьевича на нарушение его конституционных прав статьями 151, 1069 и 1101 Гражданского кодекса Российской Федерации и статьей 195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С.Ю.Федорюка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С.Ю.Федорюк, которому отказано в удовлетворении иска о взыскании компенсации морального вреда, оспаривает конституционность статей 151 «Компенсация морального вреда», 1069 «Ответственность за вред, причиненный государственными органами, органами местного самоуправления, а также их должностными лицами» и 1101 «Способ и размер компенсации морального вреда» ГК Российской Федерации, а также статьи 195 «Законность и обоснованность решения суда» ГПК Российской Федерации. По мнению заявителя, оспариваемые положения противоречат статьям 1 (часть 1), 2, 17 (часть 1), 18, 19 (части 1 и 2), 21, 23 (часть 1), 52, 53, 118, 120 2 (часть 1), 123 (часть 3) и 129 (часть 1) Конституции Российской Федерации, а именно: статьи 151, 1069 и 1101 ГК Российской Федерации – поскольку они исключают возможность взыскания компенсации морального вреда, причиненного нарушением условий содержания под стражей, а также обусловливают компенсацию морального вреда, причиненного этапированием в следственный изолятор, расположенный вне места нахождения рассматривавших уголовное дело судов, наличием вины в действиях должностных лиц уголовно-исполнительной системы; статья 195 ГПК Российской Федерации – поскольку позволяет суду при вынесении решения по гражданскому делу ограничивать свои выводы по поводу обоснованности исковых требований ссылкой на позицию прокурора, рассмотревшего жалобу истца о нарушении прав в досудебном порядке.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Федорюка Сергея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