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632504-П/2022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Гаглоева Леонида Исаковича на нарушение его конституционных прав пунктом 1 статьи 616 Федерального закона «О несостоятельности (банкротстве)» во взаимосвязи со статьей 15, пунктами 1 и 2 статьи 167 и статьей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Л.И.Гаглоева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банка, было отменено определение арбитражного суда первой инстанции в части отказа в удовлетворении требований конкурсного управляющего банка о признании недействительными операций по внесению гражданином Л.И.Гаглоевым денежных средств в сумме 69 330 191,77 руб. для погашения задолженности по кредитному договору; признаны недействительными сделками операции по внесению Л.И.Гаглоевым наличных денежных средств в кассу банка в 2 указанной сумме. Постановлением арбитражного суда кассационной инстанции названное постановление изменено, применены последствия недействительности сделки в виде восстановления обязательств Л.И.Гаглоева перед банком по кредитному договору и взыскании с него наряду с другими лицами солидарно убытков в сумме 246 900 000 руб. Л.И.Гаглоев оспаривает конституционность пункта 1 статьи 616 «Последствия признания сделки недействительной» Федерального закона от 26 октября 2002 года № 127-ФЗ «О несостоятельности (банкротстве)». По мнению заявителя, данное законоположение, рассматриваемое во взаимосвязи со статьей 15, пунктами 1 и 2 статьи 167 и статьей 1064 ГК Российской Федерации, противоречит статьям 18, 19 и 46 Конституции Российской Федерации, поскольку позволяет суду применять последствия недействительности по незаключенной сделке, а также наряду с этим взыскивать с него убытки без установления обстоятельств, которые бы свидетельствовали о причинении им убытков банку, и выяснения причинно- следственной связи между его действиями и возникновением убытков.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616 Федерального закона «О несостоятельности (банкротстве)» все, что было передано должником или иным лицом за счет должника или в счет исполнения обязательств перед должником, а также изъято у должника по сделке, признанной недействительной в соответствии с настоящей главой, подлежит возврату в конкурсную массу;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приобретения, а также убытки, вызванные последующим изменением стоимости имущества, в соответствии с положениями Гражданского кодекса Российской Федерации об обязательствах, возникающих вследствие неосновательного обогащения. 3 Данное положение, рассматриваемое во взаимосвязи как с иными нормами указанного Федерального закона о недействительности сделок, так и положениями статей 15, 167 и 1064 ГК Российской Федерации о возмещении убытков, общих положениях о последствиях недействительности сделки и общих основаниях ответственности за причинение вреда, является элементом правового механизма, гарантирующего защиту экономических интересов кредиторов, позволяет противодействовать последствиям совершения таких недействительных сделок, чем обеспечивается в числе прочего достижение публично-правовых целей института банкротства, а потому не может расцениваться как нарушающее конституционные права заявителя, указанные в жалобе. Установление же и оценка фактических обстоятельств конкретного дела, в том числе в части касающейся реальности заключения сделки, а также наличия оснований для привлечения Л.И.Гаглоева к ответственности в виде взыскания убытков,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Гаглоева Леонида Исаковича,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