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2461-О/2023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Башкаевой Екатерины Павловны на нарушение ее конституционных прав частями 5 и 7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Е.П.Башкаевой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Е.П.Башкаева оспаривает конституционность следующих положений статьи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части 5, закрепляющей, в частности, что до 1 июля 2012 года собственники жилых домов, за исключением указанных в части 6 данной статьи, собственники помещений в многоквартирных домах, введенных в 2 эксплуатацию на день вступления в силу названного Федерального закона, обязаны обеспечить оснащение таких домов приборами учета используемой тепловой энергии, а также ввод установленных приборов учета в эксплуатацию; части 7, предусматривающей помимо прочего, что здания, строения, сооружения и иные объекты, в процессе эксплуатации которых используются энергетические ресурсы, должны быть оснащены приборами учета используемых энергетических ресурсов, аналогичными указанным в частях 3–61 данной статьи; при этом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 Как следует из представленных материалов, решением суда общей юрисдикции, оставленным без изменения определением суда апелляционной инстанции, требования Е.П.Башкаевой о расторжении договора, взыскании денежных средств, уплаченных за установку прибора учета тепловой энергии, компенсации морального вреда, штрафа оставлены без удовлетворения; встречный иск к заявительнице удовлетворен – на нее возложена обязанность совершить действия по обеспечению ввода в эксплуатацию узла учета тепловой энергии и опломбированию приборов учета тепловой энергии в принадлежащем ей жилом доме.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Е.П.Башкаевой, оспариваемые нормы противоречат статьям 2, 7, 17, 18, 19 (часть 1), 36, 45 (часть 2), 46 (часть 1) и 55 (части 1 и 3) Конституции Российской Федерации, а также ряду иных положений законодательства, в том числе части 1 статьи 157 Жилищного кодекса Российской Федерации, поскольку по смыслу, придаваемому им правоприменительной практикой, они обязывают граждан обеспечить оснащение домов приборами учета тепловой энергии.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рассматриваемые в системной связи со статьей 157 Жилищного кодекса Российской Федерации, предусматривающей порядок расчета платы за коммунальные услуги, направлены на обеспечение объективности и достоверности сведений, касающихся учета расходов коммунальных ресурсов, и не могут расцениваться в качестве нарушающих конституционные права заявительницы в указанном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а равно и проверка соответствия норм федерального закона нормам другого федерального закона или иного нормативного правового акта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Башкаевой Екатерины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