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2556-О/2023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28 сентября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Г. на нарушение его конституционных прав пунктами 1 и 3 Правил выплаты ежемесячных процентных надбавок к должностному окладу (тарифной ставке) граждан, допущенных к государственной тайне на постоянной основе, и сотрудников структурных подразделений по защите государственной тайны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гражданина Г.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Гражданин Г. оспаривает конституционность следующих положений Правил выплаты ежемесячных процентных надбавок к должностному окладу (тарифной ставке) граждан, допущенных к государственной тайне на постоянной основе, и сотрудников структурных подразделений по защите государственной тайны (далее – Правила; утверждены Постановлением Правительства Российской Федерации от 18 сентября 2006 года № 573 «О предоставлении социальных гарантий гражданам, допущенным к государственной тайне на постоянной основе, и сотрудникам структурных подразделений по защите государственной тайны»): пункта 1, предусматривающего источник выплаты, порядок определения и диапазон размеров ежемесячной процентной надбавки к 2 должностному окладу (тарифной ставке) граждан, допущенных к государственной тайне на постоянной основе; пункта 3, определяющего размер процентной надбавки к должностному окладу (тарифной ставке) сотрудников структурных подразделений по защите государственной тайны за стаж работы в указанных структурных подразделениях и предусматривающего возможность зачета в названный стаж времени работы в структурных подразделениях по защите государственной тайны других органов государственной власти, органов местного самоуправления и организаций. По мнению заявителя, оспариваемые нормы не соответствуют Конституции Российской Федерации, в частности ее статье 19 (часть 1), поскольку допускают возможность произвольно определять и изменять размеры указанных надбавок.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Закон Российской Федерации от 21 июля 1993 года № 5485-I «О государственной тайне» наделяет Правительство Российской Федерации полномочиями по установлению порядка предоставления социальных гарантий гражданам, допущенным к государственной тайне на постоянной основе, и сотрудникам структурных подразделений по защите государственной тайны, если социальные гарантии либо порядок предоставления таких социальных гарантий не установлены федеральными законами или нормативными правовыми актами Президента Российской Федерации (абзац восьмой пункта 3 статьи 4). Реализуя предоставленные ему полномочия, Правительство Российской Федерации Постановлением от 18 сентября 2006 года № 573 утвердило Правила, устанавливающие названный порядок. Согласно пункту 1 Правил ежемесячная процентная надбавка к должностному окладу (тарифной ставке) граждан, допущенных к государственной тайне на постоянной основе (за исключением 3 военнослужащих, сотрудников органов внутренних дел Российской Федерации, органов уголовно-исполнительной системы и органов принудительного исполнения Российской Федерации), выплачивается в зависимости от степени секретности сведений, к которым эти граждане имеют документально подтверждаемый доступ на законных основаниях. Размер данной надбавки дифференцирован в зависимости от степени секретности таких сведений, а при его определении учитывается объем сведений, к которым указанные граждане имеют доступ, а также продолжительность срока, в течение которого сохраняется актуальность засекречивания этих сведений. Пункт 3 Правил предусматривает выплату сотрудникам структурных подразделений по защите государственной тайны также процентной надбавки к должностному окладу (тарифной ставке) за стаж работы в указанных структурных подразделениях, размер которой варьируется исходя из продолжительности такого стажа. При этом в стаж, дающий право на получение указанной надбавки, засчитывается время работы в структурных подразделениях по защите государственной тайны других органов государственной власти, органов местного самоуправления и организаций, что позволяет увеличить ее размер. Следовательно, оспариваемые Г. нормы, направленные на повышение уровня оплаты труда граждан, допущенных к государственной тайне на постоянной основе, в равной мере распространяются на всех лиц, отнесенных к указанной категории, не предполагают произвольного применения и не исключают возможности обжалования (в том числе в судебном порядке) приказов или распоряжений об установлении и отмене соответствующих надбавок, а потому не могут рассматриваться как нарушающие конституционные права заявителя. Исходя из изложенного и руководствуясь пунктом 2 части первой статьи 43, частью первой статьи 79, статьями 96 и 97 Федерального конституционного закона «О Конституционном Суде Российской Федерации»,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Г.,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