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Бирюкова Петра Фетисовича на нарушение его конституционных прав частью первой статьи 3 и пунктом 3 части первой статьи 20 Федерального закона «Об общественных объединениях»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П.Ф.Бирюкова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П.Ф.Бирюков оспаривает конституционность части первой статьи 3 «Содержание права граждан на объединение» и пункта 3 (в редакции, действовавшей до вступления в силу Федерального закона от 19 декабря 2022 года № 535-ФЗ) части первой статьи 20 «Устав общественного объединения» Федерального закона от 19 мая 1995 года № 82-ФЗ «Об общественных объединениях». Из представленных материалов следует, что решением суда общей юрисдикции, с которым согласились вышестоящие суды, было отказано в удовлетворении требований П.Ф.Бирюкова о взыскании с его бывшего 2 работодателя – общества с ограниченной ответственностью социальных выплат (мер социальной поддержки), поскольку, как установили суды, заявитель не соответствовал условиям предоставления данных выплат, установленным коллективным договором, в том числе в части наличия членства в общественной организации, созданной для поддержки бывших работников указанного общества. По мнению П.Ф.Бирюкова, часть первая статьи 3 и пункт 3 части первой статьи 20 Федерального закона «Об общественных объединениях» противоречат статьям 1, 2, 4 (часть 2), 15 (части 1 и 2), 17 (часть 1), 18, 19 (части 1 и 2), 37 (часть 3), 45 (часть 1), 46 (части 1 и 2), 55 (части 2 и 3) и 120 (часть 2) Конституции Российской Федерации, поскольку позволяют связывать возможность предоставления неработающим пенсионерам мер социальной поддержки с членством в общественной организации, что является дискриминацией и нарушает, в частности, право заявителя вступать в общественную организацию или воздерживаться от вступления в нее.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30 Конституции Российской Федерации каждый имеет право на объединение, включая право создавать профессиональные союзы для защиты своих интересов; свобода деятельности общественных объединений гарантируется (часть 1); никто не может быть принужден к вступлению в какое-либо объединение или пребыванию в нем (часть 2). В соответствии с конкретизирующими приведенные конституционные нормы положениями Федерального закона «Об общественных объединениях» под общественной организацией понимается основанное на членстве общественное объединение, созданное на основе совместной деятельности для защиты общих интересов и достижения уставных целей объединившихся граждан; членами общественной организации в соответствии с ее уставом могут быть в том 3 числе физические лица (части первая и вторая статьи 8); право граждан на объединение включает в себя право вступать в существующие общественные объединения в порядке, предусмотренном их уставами, либо воздержаться от вступления в них, а также право беспрепятственно выходить из общественных объединений (часть первая статьи 3, часть седьмая статьи 19 и пункт 5 части первой (а в оспариваемой заявителем редакции – пункт 3 части первой) статьи 20). При этом в силу части третьей статьи 20, пункта 2 части шестой статьи 21 и пункта 1 части первой статьи 23 названного Федерального закона уставы общественных объединений могут содержать положения, не противоречащие данному Федеральному закону и другим федеральным законам, а также подлежат проверке при государственной регистрации общественных объединений. Следовательно, оспариваемые законоположения, направленные на реализацию статьи 30 Конституции Российской Федерации, исключают принуждение к вступлению в какую-либо общественную организацию, не допускают закрепления в уставе общественной организации дискриминационных условий вступления в нее и не могут рассматриваться как нарушающие какие-либо права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Бирюкова Петра Фетисовича,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