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Фролова Вячеслава Валериевича на нарушение его конституционных прав статьей 2228 Арбитражного процессуального кодекса Российской Федерации и статьей 1 Федерального закона «О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В.В.Фролова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В.В.Фролов оспаривает конституционность статьи 2228 «Особенности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срок» АПК Российской Федерации и статьи 1 «Право на компенсацию за нарушение права на судопроизводство в разумный срок или права на исполнение судебного акта в разумный срок» Федерального закона от 30 апреля 2010 года № 68-ФЗ «О компенсации за 2 нарушение права на судопроизводство в разумный срок или права на исполнение судебного акта в разумный срок». Из представленных материалов следует, что решением арбитражного суда, оставленным без изменения арбитражным судом кассационной инстанции, В.В.Фролову отказано в удовлетворении заявления о присуждении компенсации за нарушение права на судопроизводство в разумный срок.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В.В.Фролова, оспариваемые нормы по смыслу, придаваемому им сложившейся правоприменительной практикой, не соответствуют статьям 19 (части 1 и 2), 40, 45 (часть 1) и 46 (часть 1) Конституции Российской Федерации, поскольку не позволяют получить компенсацию за нарушение права на судопроизводство в разумный срок в случае, когда срок рассмотрения несложного дела был увеличен вследствие некомпетентности судьи и недобросовестного исполнения им своих обязанностей.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подчеркнул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Фролова Вячеслава Валериевича,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