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Кадырова Журабека Таштемировича на нарушение его конституционных прав частью 2 статьи 117 и частью 2 статьи 259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Ж.Т.Кадырова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Ж.Т.Кадыров оспаривает конституционность части 2 статьи 117 «Восстановление процессуальных сроков» и части 2 статьи 259 «Срок подачи апелляционной жалобы» АПК Российской Федерации. Как следует из представленных материалов, определением арбитражного апелляционного суда, оставленным без изменения арбитражным судом кассационной инстанции, Ж.Т.Кадырову отказано в восстановлении срока подачи апелляционной жалобы на определение арбитражного суда, которым он был привлечен к субсидиарной 2 ответственности по обязательствам юридического лица, апелляционная жалоба – возвращена.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Ж.Т.Кадырова, оспариваемые им взаимосвязанные положения противоречат Конституции Российской Федерации, ее статьям 46 (часть 1), 55 (часть 3) и 123 (часть 3), поскольку не позволяют арбитражному суду по ходатайству физического лица, являющегося более слабой стороной арбитражного процесса, восстановить пропущенный этим лицом по уважительной причине срок подачи апелляционной жалобы по истечении предельно допустимого для такого восстановления шестимесячного срока.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Действуя во взаимосвязи, часть 2 статьи 117 и часть 2 статьи 259 АПК Российской Федерации предусматривают возможность восстановления арбитражным судом срока подачи апелляционной жалобы, пропущенного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при условии, что ходатайство подано не позднее чем через шесть месяцев со дня принятия решения или если ходатайство подано лицом, не участвовавшим в деле, о правах и об обязанностях которого арбитражный суд принял судебный акт (статья 42 того же Кодекса), со дня, когда это лицо узнало или должно было узнать о нарушении его прав и законных интересов обжалуемым судебным актом. Возможность восстановления срока подачи апелляционной жалобы при условии признания арбитражным судом уважительными причин его пропуска выступает дополнительной гарантией реализации права на судебную защиту. Учитывая, что произвольное восстановление 3 процессуальных сроков противоречило бы целям их установления (Постановление Конституционного Суда Российской Федерации от 17 марта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Кадырова Журабека Таштемировича,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