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Гороевой Заремы Асланбековны на нарушение ее конституционных прав пунктом 11 статьи 38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З.А.Гороевой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З.А.Гороева оспаривает конституционность пункта 11 статьи 38 Федерального закона от 28 марта 1998 года № 53-ФЗ «О воинской обязанности и военной службе», согласно которому окончанием военной службы считается дата исключения военнослужащего из списков личного состава воинской части; военнослужащий должен быть исключен из списков личного состава воинской части в день истечения срока его военной службы, за исключением случаев, когда военнослужащий находится на стационарном лечении; военнослужащий женского пола находится в отпуске по беременности и родам или в отпуске по уходу за ребенком; военнослужащий, проходящий военную службу по призыву, по его желанию остается в 2 воинской части до дня отправки транспортного средства, осуществляющего индивидуальную или организованную перевозку военнослужащих, увольняемых в запас; военнослужащий участвует в походах кораблей; военнослужащий находится в плену, в положении заложника или интернированного; военнослужащий безвестно отсутствует – до признания его в установленном законом порядке безвестно отсутствующим или объявления его умершим; в отношении военнослужащего, являющегося подозреваемым или обвиняемым в совершении преступления, избраны меры пресечения в виде заключения под стражу с содержанием на гауптвахте или наблюдения командования воинской части, а также в иных случаях, установленных Положением о порядке прохождения военной службы (утверждено Указом Президента Российской Федерации от 16 сентября 1999 года № 1237). Как следует из представленных материалов, в июне 2022 года заявительница, проходившая службу на основании контракта, заключенного после достижения ею предельного возраста пребывания на военной службе, была уволена со службы по основанию, предусмотренному подпунктом «а» пункта 1 статьи 51 Федерального закона «О воинской обязанности и военной службе» (по достижении предельного возраста пребывания на военной службе). Этому предшествовало соответствующее решение аттестационной комиссии воинской части, с которым выразил согласие командир воинской части; при этом З.А.Гороева подавала рапорт о заключении с ней нового контракта о прохождении службы. По мнению З.А.Гороевой, оспариваемая норма не соответствует статьям 2, 7, 18, 19 и 39 Конституции Российской Федерации, поскольку допускает исключение военнослужащего из списков личного состава воинской части в период его временной нетрудоспособности.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Гороевой Заремы Асланбековны,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