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3469-О/2023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«Поликлиника «Полимедика Новгород Великий» на нарушение его конституционных прав подпунктом 3 статьи 1103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«Поликлиника «Полимедика Новгород Великий»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«Поликлиника «Полимедика Новгород Великий» (далее также – общество) оспаривает конституционность подпункта 3 статьи 1103 ГК Российской Федерации, согласно которому, поскольку иное не установлено данным Кодексом, другими законами или иными правовыми актами и не вытекает из существа соответствующих отношений, правила, предусмотренные главой 60 «Обязательства вследствие неосновательного обогащения» того же Кодекса, 2 подлежат применению также к требованиям одной стороны в обязательстве к другой о возврате исполненного в связи с этим обязательством. Как следует из представленных материалов, решением арбитражного суда, с которым согласились суды вышестоящих инстанций, удовлетворен иск территориального фонда обязательного медицинского страхования к заявителю о взыскании неосновательного обогащения. Суд установил, что общество, являясь медицинской организацией, участвующей в реализации территориальной программы обязательного медицинского страхования, финансировалось исходя из подушевого норматива без учета фактической численности прикрепленных к ней лиц, при этом количество застрахованных граждан, которым действительно оказывались медицинские услуги в спорный период, оказалось меньше, чем установленный подушевой норматив. Суды указали, что этот норматив не является основанием для закрепления граждан за медицинской организацией, поскольку прикрепление к такой организации производится самими гражданами в добровольном порядке. По мнению общества, оспариваемая норма противоречит статье 35 Конституции Российской Федерации, поскольку по смыслу, приданному ей правоприменительной практикой, является основанием для взыскания с медицинской организации денежных средств, выделенных на основании решений уполномоченных органов, не признанных незаконными, и при отсутствии бюджетных нарушений.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«Поликлиника «Полимедика Новгород Великий»,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