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3447-О/2023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Чирикова Дмитрия Николаевича на нарушение его конституционных прав пунктом 2 статьи 247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Д.Н.Чирикова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Д.Н.Чириков оспаривает конституционность пункта 2 статьи 247 ГК Российской Федерации, согласно которому участник долевой собственности имеет право на предоставление в его владение и пользование части общего имущества, соразмерной его доле, а при невозможности этого вправе требовать от других участников, владеющих и пользующихся имуществом, приходящимся на его долю, соответствующей компенсации. Как следует из представленных материалов, решением суда общей юрисдикции заявителю – участнику долевой собственности на квартиру, отбывающему наказание в местах лишения свободы, отказано в удовлетворении исковых требований, предъявленных к бывшей супруге и ее 2 дочери – другим участникам долевой собственности, об определении порядка пользования данной квартирой (с выделением ему двух комнат) и взыскании в его пользу ежемесячной компенсации. В этой части решение суда оставлено без изменения судами вышестоящих инстанций. Суды пришли к выводу о недопустимости определения порядка пользования квартирой, помещения которой в результате незаконной перепланировки, осуществленной истцом, утратили свое назначение, предлагаемый же им вариант предполагает передачу в пользование ответчикам помещения, фактически используемого в качестве кухни. По мнению заявителя, оспариваемое законоположение противоречит Конституции Российской Федерации, в том числе ее статьям 1 (часть 1), 2, 8 (часть 2), 18, 35 (части 1 и 2), 45 (часть 1), 46 (часть 1) и 55 (часть 3), поскольку оно позволяет судам уклоняться от исследования вопроса о допустимости легализации самовольно перепланированного жилого помещения и признавать такую перепланировку в качестве основания для отказа в определении порядка пользования этим помещением и взыскании компенсации.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Чирикова Дмитрия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