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2426-О/2024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Чичкина Алексея Валерьевича и Чичкиной Юлии Александровны на нарушение их конституционных прав частью 9 статьи 4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А.В.Чичкина и Ю.А.Чичкиной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А.В.Чичкин и Ю.А.Чичкина оспаривают конституционность части 9 статьи 4 Федерального закона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согласно которой к отношениям, вытекающим из договора, заключенного гражданином – участником долевого строительства исключительно для личных, семейных, 2 домашних и иных нужд, не связанных с осуществлением предпринимательской деятельности, применяется законодательство Российской Федерации о защите прав потребителей в части, не урегулированной данным Федеральным законом. Как следует из представленных материалов, решением суда общей юрисдикции, с которым согласились суды вышестоящих инстанций, отказано в удовлетворении иска заявителей – участников долевого строительства о взыскании неустойки и компенсации морального вреда с застройщика в связи с нарушением им срока введения возводимого многоквартирного жилого дома в эксплуатацию. В обоснование иска было среди прочего указано, что Федеральным законом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не определена ответственность застройщика за нарушение сроков окончания строительства и необходимо применять к спорным правоотношениям нормы Закона Российской Федерации от 7 февраля 1992 года № 2300-I «О защите прав потребителей». Установив, что испрашиваемая истцами неустойка исчислена ими за период с момента просрочки введения дома в эксплуатацию и до передачи объекта долевого строительства истцам, суды пришли к выводу, что Федеральным законом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предусмотрено взыскание неустойки только за нарушение срока передачи участнику долевого строительства объекта долевого строительства, а не срока ввода объекта в эксплуатацию. По мнению заявителей, оспариваемая норма противоречит статьям 15 (часть 1), 45 (часть 1) и 46 (часть 1) Конституции Российской Федерации, поскольку не определяет, в каких конкретно случаях к отношениям, возникающим из договора участия в долевом строительстве, применяется законодательство о защите прав потребителей.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9 статьи 4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направлена на защиту прав граждан – участников долевого строительства, заключивших договор исключительно для личных, семейных, домашних и иных нужд, не связанных с осуществлением предпринимательской деятельности, неопределенности не содержит и сама по себе не может расцениваться как нарушающая в обозначенном в жалобе аспекте конституционные права заявителей. Установление же и исследование фактических обстоятельств конкретного дела, включая условия договора участия в долевом строительстве, периоды просрочки исполнения застройщиком своих обязательств, наличие оснований для начисления неустойки, а также оценка правильности применения норм права с учетом этих обстоятельств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Чичкина Алексея Валерьевича и Чичкиной Юлии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4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