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Парамонова Евгения Викторовича на нарушение его конституционных прав статьями 311 и 312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Е.В.Парамонова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Е.В.Парамонов оспаривает конституционность статей 311 «Основания пересмотра судебных актов по новым или вновь открывшимся обстоятельствам» и 312 «Порядок и срок подачи заявления о пересмотре судебного акта по новым или вновь открывшимся обстоятельствам» АПК Российской Федерации. Как следует из представленных материалов, определениями арбитражного суда, оставленными без изменения арбитражными судами вышестоящих инстанций, Е.В.Парамонову возвращено заявление о пересмотре вступившего в законную силу решения этого же арбитражного суда по вновь открывшимся обстоятельствам в связи с пропуском срока его 2 подачи; в удовлетворении другого заявления, поданного Е.В.Парамоновым в том же процессуальном порядке, было отказано. Определениями судей Верховного Суда Российской Федерации заявителю отказано в передаче кассационных жалоб для рассмотрения в судебных заседаниях Судебной коллегии по экономическим спорам этого суда. По мнению Е.В.Парамонова, оспариваемые законоположения противоречат Конституции Российской Федерации, ее статьям 2, 4, 17, 45, 46 и 55, поскольку не предусматривают такого основания для пересмотра вступившего в законную силу судебного акта, как наличие противоречащих друг другу и взаимоисключающих судебных актов, а также не устанавливают специального срока подачи заявления о пересмотре судебного акта при наличии указанного основания.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Парамонова Евгения Викторовича,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