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Атьянова Константина Сергеевича на нарушение его конституционных прав статьей 286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К.С.Атьянова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К.С.Атьянов оспаривает конституционность статьи 286 «Пределы рассмотрения дела в арбитражном суде кассационной инстанции» АПК Российской Федерации. Как следует из представленных материалов, постановлением арбитражного суда кассационной инстанции оставлена без удовлетворения кассационная жалоба К.С.Атьянова (конкурсного кредитора юридического лица-банкрота) на судебные акты арбитражных судов первой и апелляционной инстанций, которыми было отказано в удовлетворении 2 заявления конкурсного управляющего о признании сделки должника недействительной и применении последствий ее недействительности.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К.С.Атьянова, оспариваемое законоположение по смыслу, придаваемому ему правоприменительной практикой, противоречит статьям 1 (часть 1), 2, 15 (часть 2), 17 (часть 1), 18, 19 (часть 1), 46 (часть 1) и 123 (часть 3) Конституции Российской Федерации, поскольку позволяет арбитражному суду кассационной инстанции ограничиться проверкой только правильности применения судами первой и апелляционной инстанций норм материального права и воздержаться от оценки возможности применения иных (указанных в кассационной жалобе) норм материального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1 статьи 286 АПК Российской Федерации 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данным Кодексом. Указанная норма, действуя во взаимосвязи с иными предписаниями главы 35 АПК Российской Федерации, в том числе статьей 288, устанавливающей в качестве основания для отмены в кассационном порядке решения, постановления арбитражного суда первой и апелляционной инстанций неправильное применение норм материального права, то есть неприменение закона, подлежащего применению, и (или) применение закона, 3 не подлежащего применению (части 1 и 2 этой статьи), призвана обеспечить исправление возможных судебных ошибок и не предполагает принятия арбитражным судом кассационный инстанции судебного акта без учета всех доводов, изложенных в кассационной жалобе, в том числе о неправомерном неприменении нижестоящими судами норм материального права, указанных в этой жалобе заявителем. Гарантией реализации права на судебную защиту в данном случае выступают обязанность арбитражного суда кассационной инстанции указать в постановлении законы и иные нормативные правовые акты, которыми он руководствовался при принятии постановления, мотивы принятого постановления, а также мотивы, по которым он не применил законы и иные нормативные правовые акты, на которые ссылались лица, участвующие в деле (пункт 12 части 2 статьи 289 АПК Российской Федерации), а также возможность обжаловать постановление арбитражного суда кассационной инстанции в Судебную коллегию Верховного Суда Российской Федерации (статья 2911 этого же Кодекса). Таким образом, оспариваемое законоположение не может расцениваться в качестве нарушающего конституционные права заявителя. Оценка же полноты рассмотрения кассационной жалобы, поданной К.С.Атьяновым,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Атьянова Константина Сергеевича,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