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Наумова Вячеслава Анатольевича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В.А.Наумова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В.А.Наумов оспаривает конституционность статей 12, 15, 167–169, 178–180, 333, пункта 1 статьи 407, пункта 1 статьи 408, пункта 1 статьи 421, пункта 1 статьи 422, статьи 426, пункта 4 статьи 931, статьи 938, пункта 1 статьи 1064 ГК Российской Федерации, статей 1, 3, 12, 121, пункта 4 статьи 141, пунктов 3 и 6 статьи 161 Федерального закона от 25 апреля 2002 года № 40-ФЗ «Об обязательном страховании гражданской ответственности владельцев транспортных средств» и статьи 32 Закона Российской Федерации от 27 ноября 1992 года № 4015-I «Об организации страхового дела в Российской Федерации». Кроме того, заявитель оспаривает конституционность положений Банка России от 19 сентября 2014 года № 2 431-П «О правилах обязательного страхования гражданской ответственности владельцев транспортных средств» 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в жалобе В.А.Наумова доводы свидетельствуют о том, что, формально оспаривая конституционность перечисленных в ней законоположений, он фактически выражает несогласие с имевшими место, по его мнению, нарушениями судами норм материального и процессуального права при рассмотрении дела с его участием, с отдельными процессуальными действиями судов, в том числе оценкой ими доказательств и выбором подлежащих применению при рассмотрении этого дела норм права. Тем 3 самым заявитель, по существу, предлагает дать оценку правомерности принятых по делу с его участием судебных постановлений, что требует установления фактических обстоятельств и не входит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Что касается оспариваемых положений Банка России, то проверка их конституционности также не относится к полномочиям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Наумова Вячеслава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