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Швабауэр Ольги Вячеславовны на нарушение ее конституционных прав пунктом 3 статьи 35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О.В.Швабауэр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О.В.Швабауэр оспаривает конституционность пункта 3 статьи 35 Семейного кодекса Российской Федерации, предусматривающего, что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2 или должен был узнать о совершении данной сделки (в редакции, которая действовала до внесения изменений Федеральным законом от 14 июля 2022 года № 310-ФЗ и содержание которой в целом воспроизведено в действующей редакции).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требований О.В.Швабауэр, направленных на признание недействительными и применение последствий недействительности договоров купли-продажи, в результате которых право собственности на земельный участок и здание, приобретенные во время брака гражданина Ш. с заявительницей, перешло к иному лицу. В передаче кассационной жалобы О.В.Швабауэр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3 статьи 35 Семейного кодекса Российской Федерации противоречит статьям 45, 46, 48 (часть 1), 98 и 123 (часть 3)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сделка, совершенная одним из супругов в отношении недвижимого имущества, относящегося к их совместной собственности, может быть признана недействительной только при отсутствии согласия другого супруга на совершение этой сделки. О.В.Швабауэр указывает, что при наличии нотариально удостоверенного согласия супруга другой супруг – несмотря на запрет злоупотребления правом – имеет возможность совершать любые сделки с недвижимым имуществом, причиняя вред супругу, выдавшему согласие.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3 статьи 35 Семейного кодекса Российской Федерации конкретизирует положения статьи 35 (части 1 и 2) Конституции Российской Федерации с учетом специфики имущественных отношений супругов и необходимости обеспечения баланса их интересов и интересов иных участников гражданского оборота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Швабауэр Ольги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