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Гудковой Тамары Петровны на нарушение ее конституционных прав пунктом 3 части 1 статьи 5 Закона Приморского края «Об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Т.П.Гудковой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Т.П.Гудкова оспаривает конституционность пункта 3 части 1 статьи 5 Закона Приморского края от 4 августа 2011 года № 790-КЗ «Об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край» о том, что принятие граждан на учет с целью обеспечения жилыми помещениями (в форме предоставления им социальной выплаты на приобретение жилого помещения в собственность) осуществляется на основании документов, 2 подтверждающих факт утраты жилого помещения на территории Приморского края в связи с политическими репрессиями. По мнению заявительницы, в деле с участием которой суды пришли к выводу об отсутствии доказательств, подтверждающих такую утрату, оспариваемое законоположение не соответствует Конституции Российской Федерации, ее статьям 40, 52 и 53, поскольку оно лишает граждан, пострадавших от политических репрессий и вынужденно сменивших место жительства, права на получение мер социальной поддержки в жилищной сфере, в то время как достаточным основанием для возникновения этого права необходимо рассматривать сам факт вынужденного переселения.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Гудковой Тамары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