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Сметаниной Светланы Владимировны на нарушение ее конституционных прав частями третьей, пятой статьи 33 и частью второй статьи 159 Уголовного кодекса Российской Федерации, рядом положений Уголовно-процессуального кодекса Российской Федерации, а также положениями Инструкции по судебному делопроизводству в районном суде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С.В.Сметаниной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С.В.Сметанина, которой постановлением судьи Верховного Суда Российской Федерации от 31 мая 2023 года отказано в передаче для рассмотрения в судебном заседании суда кассационной инстанции жалобы о пересмотре вынесенных в ее отношении судебных решений, просит признать не соответствующими статьям 2, 15 (часть 2), 17–19, 21, 24 (часть 2), 45 (часть 1), 46 (часть 1), 49, 50 (часть 2), 120 и 123 (части 1 и 3) Конституции Российской Федерации части третью, пятую статьи 33 «Виды соучастников преступления» 2 и часть вторую статьи 159 «Мошенничество» УК Российской Федерации, статью 7 «Законность при производстве по уголовному делу», части третью и четвертую статьи 14 «Презумпция невиновности», часть вторую статьи 16 «Обеспечение подозреваемому и обвиняемому права на защиту», пункты 4, 12, 13, 17 и 21 части четвертой статьи 47 «Обвиняемый», пункт 1 части первой статьи 73 «Обстоятельства, подлежащие доказыванию», пункт 3 части второй статьи 75 «Недопустимые доказательства», статьи 87 «Проверка доказательств», 88 «Правила оценки доказательств» и 89 «Использование в доказывании результатов оперативно-розыскной деятельности», пункт 3 части первой, части вторую, третью и пятую статьи 154 «Выделение уголовного дела», части первую и вторую статьи 155 «Выделение в отдельное производство материалов уголовного дела», части шестую, седьмую и восьмую статьи 186 «Контроль и запись переговоров», части пятую и шестую статьи 1861 «Получение информации о соединениях между абонентами и (или) абонентскими устройствами», статью 237 «Возвращение уголовного дела прокурору», часть первую статьи 240 «Непосредственность и устность», часть пятую статьи 241 «Гласность», пункты 10, 11 и 13 части третьей статьи 259 «Протокол судебного заседания», статьи 260 «Замечания на протокол и аудиозапись судебного заседания» и 297 «Законность, обоснованность и справедливость приговора», часть четвертую статьи 302 «Виды приговоров», статьи 38933 «Постановление апелляционного приговора, вынесение апелляционных определения, постановления и обращение их к исполнению» и 38934 «Протокол судебного заседания», часть третью статьи 4018 «Действия суда кассационной инстанции при поступлении уголовного дела с кассационными жалобой, представлением» и часть одиннадцатую статьи 40113 «Сроки и порядок рассмотрения уголовного дела по кассационным жалобе, представлению в судебном заседании суда кассационной инстанции» УПК Российской Федерации, а также пункты 141 и 147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года № 36.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Сметаниной Светланы Владимировны,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