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Мельник Любови Николаевны на нарушение ее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Л.Н.Мельник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гражданке Л.Н.Мельник отказано в принятии к рассмотрению поданной в порядке статьи 125 УПК Российской Федерации жалобы на действия (бездействие) руководителя следственного органа, выразившиеся в ответе на ее жалобу о нерегистрации ее заявлений в качестве сообщений о преступлении. С таким решением согласились суды вышестоящих инстанций. Л.Н.Мельник утверждает, что статья 125 «Судебный порядок рассмотрения жалоб» УПК Российской Федерации, как не предусматривающая возможности обжалования незаконных действий (бездействия) руководителя следственного органа при рассмотрении им 2 жалоб в порядке статьи 124 УПК Российской Федерации, нарушает ее права, гарантированные статьями 46 (часть 1) и 52 Конституции Российской Федерации. Кроме того, заявительница просит проверить на соответствие Конституции Российской Федерации принятые по ее жалобам судебные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125 УПК Российской Федерации прямо предусматривает возможность обжалования в суд не только постановлений органа дознания, дознавателя, следователя, руководителя следственного органа об отказе в возбуждении уголовного дела, о прекращении уголовного дела, но и иных решений и действий (бездействия)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(часть первая). Вместе с тем неполучение заявителем уведомления о решении, принятом по его жалобе руководителем следственного органа, а равно отказ руководителя следственного органа в удовлетворении жалобы не порождают последствий, выходящих за пределы собственно уголовно-процессуальных отношений, и не могут признаваться затрудняющими доступ граждан к правосудию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Мельник Любови Николаевны,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