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1542-О/2024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Шершакова Станислава Викторовича на нарушение его конституционных прав статьями 12, 56 и 79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С.В.Шершакова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С.В.Шершаков оспаривает конституционность статей 12 «Осуществление правосудия на основе состязательности и равноправия сторон», 56 «Обязанность доказывания» и 79 «Назначение экспертизы» ГПК Российской Федерации. Как следует из представленных материалов, решением мирового судьи – с учетом изменений, внесенных судом апелляционной инстанции в части возмещения расходов на проведение судебной экспертизы за счет средств бюджета субъекта Российской Федерации, – отказано в удовлетворении исковых требований С.В.Шершакова к обществу с ограниченной ответственностью о защите прав потребителя, с чем согласился кассационный суд общей юрисдикции. Письмом заместителя Председателя Верховного Суда 2 Российской Федерации С.В.Шершаков был уведомлен об отсутствии оснований для удовлетворения его жалобы о внесении в Президиум Верховного Суда Российской Федерации представления о пересмотре принятых по его делу судебных постановлений в порядке надзора. По мнению заявителя, оспариваемые нормы не соответствуют статье 123 (часть 3) Конституции Российской Федерации в той мере, в какой они не содержат запрета суду назначать по своей инициативе судебную экспертизу, без наличия ходатайства сторон о ее проведении, с учетом того, что ответчик, являющийся производителем товара, не выполнил обязанности по проведению экспертизы для выявления причин наличия производственных недостатков товара.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Шершакова Станислава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