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Доронина Евгения Викторовича на нарушение его конституционных прав частью пятой статьи 40110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Е.В.Доронина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заместителя Председателя Верховного Суда Российской Федерации сообщено, что не усмотрено оснований для отмены постановления судьи того же суда об отказе в передаче для рассмотрения в судебном заседании суда кассационной инстанции жалобы гражданина Е.В.Доронина и дополнения к ней об оспаривании решений судов нижестоящих инстанций. В этой связи заявитель просит признать не соответствующей статьям 19 (часть 1), 21 (часть 1), 33, 45 (часть 2), 46 (части 1 и 2) и 56 (часть 3) Конституции Российской Федерации часть пятую статьи 40110 «Действия 2 суда кассационной инстанции при поступлении кассационных жалобы, представления» УПК Российской Федерации, утверждая, что данная норма нарушает его права, поскольку ограничивает круг полномочий Председателя Верховного Суда Российской Федерации либо его заместителя по осуществлению процессуальных гарантий прав участников уголовного судопроизводства, позволяя при согласии с постановлением судьи этого суда об отказе в передаче кассационной жалобы для рассмотрения в судебном заседании суда кассационной инстанции, которое, со слов Е.В.Доронина, содержит нарушение одного из принципов уголовного судопроизводства, не выносить законного, обоснованного и мотивированного постановления, определения, оформляя свое решение в виде письма без соблюдения должной процессуальной формы и изложения в нем мотивированной позиции относительно заявленных доводов.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пятая статьи 40110 УПК Российской Федерации предусматривает,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Доронина Евгения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