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2586-О/2024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СК «ПЕРМТЕХБЕЗОПАСНОСТЬ» на нарушение его конституционных прав частью 1 статьи 144, статьями 145 и 146 Федерального закона «О защите конкуренции»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СК «ПЕРМТЕХБЕЗОПАСНОСТЬ»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«ПЕРМТЕХБЕЗОПАСНОСТЬ» (далее также – ООО СК «ПТБ») оспаривает конституционность части 1 статьи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статей 145 «Запрет на недобросовестную конкуренцию, связанную с использованием результатов интеллектуальной деятельности» и 146 «Запрет на недобросовестную конкуренцию, связанную с созданием смешения» Федерального закона от 26 июля 2006 года № 135-ФЗ «О защите конкуренции». 2 Как следует из представленных материалов, вступившими в законную силу актами арбитражных судов ООО СК «ПТБ» отказано в признании недействительным решения антимонопольного органа об оставлении без рассмотрения заявления общества о нарушении антимонопольного законодательства третьими лицами путем использования контрафактной продукции. При этом суды пришли к выводу, что заявителем не представлены доказательства признания судами указанной продукции контрафактной, а также сведения об иных участниках рассматриваемого товарного рынка, по отношению к которым действия третьего лица направлены на получение необоснованных конкурентных преимуществ. По мнению ООО СК «ПТБ», оспариваемые законоположения противоречат статьям 2, 8, 15, 17, 18, 20, 34, 35, 41, 45, 46, 53, 55, 56, 71 и 72 Конституции Российской Федерации, поскольку препятствуют лицам, чьи права затрагиваются нарушениями требований антимонопольного законодательства, заявлять об использовании контрафактной продукции на конкурентных рынках третьими лицами.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СК «ПЕРМТЕХБЕЗОПАСНОСТЬ»,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