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3151-О/2023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Селютина Андрея Сергеевича на нарушение его конституционных прав положениями части 1 статьи 16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А.С.Селютина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А.С.Селютин оспаривает конституционность части 1 статьи 16 «Обязательность судебных актов» АПК Российской Федерации. Как следует из представленных материалов, решением арбитражного суда, оставленным судами вышестоящих инстанций без изменения, с А.С.Селютина – конкурсного управляющего в деле о банкротстве хозяйственного общества в пользу налогового органа взысканы убытки. При этом суды исходили из совершения заявителем действий, повлекших невозможность удовлетворения требований налогового органа, в том числе нарушения заявителем порядка выплаты себе процентов по вознаграждению 2 конкурсного управляющего, критически оценив его доводы о том, что указанные действия были связаны с исполнением вступившего в законную силу судебного акта об установлении суммы данных процентов. Определением судьи Верховного Суда Российской Федерации, с которым согласился заместитель Председателя этого суда,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А.С.Селютина, оспариваемая норма противоречит Конституции Российской Федерации в той мере, в какой по смыслу, придаваемому ей правоприменительной практикой, позволяет суду преодолеть общеобязательность судебного акта об установлении процентов по вознаграждению конкурсного управляющего при рассмотрении иска о взыскании этих же выплаченных процентов в качестве убытков, минуя предусмотренные законом процедуры обжалования этого судебного акта в суды вышестоящих инстанций.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3 Названный годичный срок (пропуск которого выступает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Селютина Андрея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