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Карпухиной Яны Владимировны и Хабибуллина Рустема Ильдусовича на нарушение их конституционных прав статьей 2 Федерального закона «О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Я.В.Карпухиной и Р.И.Хабибуллина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Я.В.Карпухина и Р.И.Хабибуллин оспаривают конституционность статьи 2 Федерального закона от 30 декабря 2021 года № 473-ФЗ «О внесении изменений в отдельные законодательные акты Российской Федерации», изложившей пункт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в редакции, согласно которой признание постановлением Конституционного Суда Российской Федерации не соответствующим Конституции Российской Федерации или применение в 2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№ 1-ФКЗ «О Конституционном Суде Российской Федерации», в связи с обращением иного лица независимо от обращения заявителя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Карпухиной Яны Владимировны и Хабибуллина Рустема Ильдусовича,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