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Колесниковой Дарьи Евгеньевны на нарушение ее конституционных прав частью второй статьи 39111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Д.Е.Колесниковой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Д.Е.Колесникова оспаривает конституционность части второй статьи 39111 ГПК Российской Федерации, согласно которой жалоба или представление прокурора, указанные в части первой данной статьи, могут быть поданы в течение шести месяцев со дня вступления обжалуемых судебных постановлений в законную силу. Как следует из представленных материалов, жалоба Д.Е.Колесниковой в Верховный Суд Российской Федерации о внесении Председателем Верховного Суда Российской Федерации, его заместителем в Президиум Верховного Суда Российской Федерации представления о пересмотре 2 судебных постановлений в порядке надзора была возвращена заявительнице без рассмотрения по существу письмами должностных лиц аппарата этого суда в связи с тем, что ею пропущен установленный частью второй статьи 39111 ГПК Российской Федерации шестимесячный срок для подачи такой жалобы и не представлено вступившее в законную силу определение суда о восстановлении данного срока. По мнению Д.Е.Колесниковой, часть вторая статьи 39111 ГПК Российской Федерации не соответствует статьям 35 (часть 4), 46 (части 1 и 2) и 123 (часть 3) Конституции Российской Федерации, поскольку она устанавливает, что срок на обращение к Председателю Верховного Суда Российской Федерации (его заместителю) должен исчисляться не с момента вынесения определения судьи этого суда об отказе в передаче кассационной жалобы для рассмотрения в судебном заседании Судебной коллегии по гражданским делам Верховного Суда Российской Федерации, а со следующего дня после вступления последнего из обжалуемых судебных постановлений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Колесниковой Дарьи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