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Бабаян Надежды Вячеславовны на нарушение ее конституционных прав рядом положений Гражданского кодекса Российской Федерации и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Н.В.Бабаян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Н.В.Бабаян (индивидуальный предприниматель) оспаривает конституционность пункта 2 статьи 302 «Истребование имущества от добросовестного приобретателя» ГК Российской Федерации во взаимосвязи с подпунктом 1 пункта 1 статьи 8 «Основания возникновения гражданских прав и обязанностей», абзацем третьим пункта 6 статьи 81 «Государственная регистрация прав на имущество», абзацем вторым пункта 2 статьи 223 «Момент возникновения права собственности у приобретателя по договору», статьей 303 «Расчеты при возврате имущества из незаконного владения» того же Кодекса и частью 3 статьи 69 «Основания освобождения 2 от доказывания» АПК Российской Федерации, а также статьи 303 ГК Российской Федерации во взаимосвязи с частью 3 статьи 69 АПК Российской Федерации. Арбитражный суд кассационной инстанции отменил постановление арбитражного суда апелляционной инстанции и оставил в силе решение арбитражного суда первой инстанции, которым по иску местной администрации с Н.В.Бабаян взысканы денежные средства, полученные по договору об установлении сервитута. Суд исходил, в частности, из того, что Н.В.Бабаян знала или должна была знать о том, что ее владение незаконно (недобросовестный владелец), и она не имела права заключать соглашение об установлении сервитута в отношении земельных участков, относящихся к публичной собственности, соответственно, собственник земельных участков на основании статьи 303 ГК Российской Федерации вправе требовать взыскания полученных доходов в размере платы, которую третье лицо вносило в период действия данного соглашения. Определением судьи Верховного Суда Российской Федерации Н.В.Бабаян отказано в передаче кассационной жалобы на постановление арбитражного суда кассационной инстанции для рассмотрения в судебном заседании Судебной коллегии по экономическим спорам этого суда. По мнению заявительницы, оспариваемые положения противоречат статьям 1 (часть 1), 2, 8, 9 (часть 2), 17 (часть 3), 18, 19 (части 1 и 2), 34 (часть 1), 35 (части 1–3), 36 (части 1 и 2), 45 (часть 1), 46 (часть 1) и 55 (части 1 и 3) Конституции Российской Федерации, поскольку они позволили судам в том числе не признать ее добросовестным приобретателем земельных участков, так как они были приобретены ею по безвозмездной сделке; считать родственные связи бесспорным доказательством недобросовестности, а также применять по своему внутреннему убеждению свойство преюдициальности судебных решений в той или иной части и произвольно исчислять исковую давность.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Н.В.Бабаян, приведенные в жалобе, свидетельствуют о том, что она, по существу, предлагает Конституционному Суду Российской Федерации оценить обоснованность соответствующих судебных актов.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подпункта 1 пункта 1 статьи 8, абзаца третьего пункта 6 статьи 81, абзаца второго пункта 2 статьи 223, пункта 2 статьи 302 ГК Российской Федерации в деле с участием заявительницы.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Бабаян Надежды Вячеславовны,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