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Коробейникова Сергея Сергеевича на нарушение его конституционных прав пунктом 1 статьи 531, пунктом 2 статьи 401, пунктами 1 и 2 статьи 1064 Гражданского кодекса Российской Федерации, а также пунктом 6 части четвертой статьи 330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С.С.Коробейникова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было отказано в удовлетворении исковых требований гражданина С.С.Коробейникова к гражданке А., являющейся председателем товарищества собственников жилья, о взыскании убытков, причиненных руководителем организации. При этом суды исходили, в частности, из того, что С.С.Коробейниковым не доказана виновность, недобросовестность и неразумность А. при осуществлении ею деятельности в качестве председателя товарищества собственников жилья. 2 С.С.Коробейников оспаривает конституционность пункта 1 статьи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лица», пункта 2 статьи 401 «Основания ответственности за нарушение обязательства», пунктов 1 и 2 статьи 1064 «Общие основания ответственности за причинение вреда» ГК Российской Федерации, а также пункта 6 части четвертой статьи 330 «Основания для отмены или изменения решения суда в апелляционном порядке» ГПК Российской Федерации. По мнению заявителя, указанные законоположения противоречат Конституции Российской Федерации, в частности ее статьям 1 (часть 1), 4 (часть 2), 15 (части 1 и 4), 18 и 19 (часть 1), в той мере, в какой их неопределенность позволяет судам произвольно применять и игнорировать данные правовые нормы и выносить судебные акты, нарушающие права и свободы граждан и юридических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531 ГК Российской Федерации лицо, которое в силу закона, иного правового акта или учредительного документа юридического лица уполномочено выступать от его имени (пункт 3 статьи 53),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лицу; лицо, которое в силу закона, иного правового акта или учредительного документа юридического лица уполномочено выступать от его имени,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 если его действия (бездействие) не соответствовали обычным условиям гражданского оборота или обычному предпринимательскому риску. 3 Данные положения направлены на восстановление имущественного положения юридического лица, которому были причинены убытки, в частности недобросовестно и неразумно действовавшим при осуществлении своих прав и исполнении своих обязанностей руководителем юридического лица. Рассматриваемые в том числе во взаимосвязи с пунктом 2 статьи 401 ГК Российской Федерации, устанавливающим, что отсутствие вины доказывается лицом, нарушившим обязательство, а также пунктами 1 и 2 статьи 1064 Кодекса, закрепляющими материально-правовые гарантии полного возмещения вреда, причиненного участникам гражданских отношений, они не содержат неопределенности, не предполагают их произвольного применения и не могут расцениваться как нарушающие конституционные права заявителя, в деле с участием которого суды с учетом оценки представленных доказательств пришли к выводу о недоказанности совокупности условий, необходимых для привлечения руководителя товарищества собственников жилья к гражданско-правовой ответственности в виде взыскания убытков. Оспариваемый С.С.Коробейниковым пункт 6 части четвертой статьи 330 ГПК Российской Федерации, устанавливающий в качестве одного из оснований для безусловной отмены решения суда первой инстанции в апелляционном порядке отсутствие в деле протокола судебного заседания, направлен на обеспечение процессуальных прав лиц, участвующих в деле, не предполагает его произвольного применения, а потому также не может рассматриваться как нарушающий его конституционные права, перечисленные в жалобе. Проверка же правильности выбора и применения судами норм права в конкретном деле с учетом фактических обстоятельств данного дела, на чем фактически настаивает заявитель,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Коробейникова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