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Понамарева Сергея Петровича на нарушение его конституционных прав статьей 426 Гражданского кодекса Российской Федерации и отдельными положениями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С.П.Понамарева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С.П.Понамарев, с которого взыскана задолженность за коммунальную услугу по отоплению, оспаривает конституционность статьи 426 «Публичный договор» ГК Российской Федерации, а также абзаца второго пункта 40 и пункта 421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 (далее – Правила) (в редакции Постановления Правительства Российской Федерации от 26 декабря 2016 года № 1498), а также пунктов 2–24 приложения № 2 к Правилам в указанной редакции. 2 По мнению заявителя, данные нормы не соответствуют Конституции Российской Федерации, ее статьям 7 (часть 1), 18, 19 (часть 1), 35, 46, 54 и 55 (часть 3), в той мере, в какой: статья 426 ГК Российской Федерации в силу неопределенности ее нормативного содержания, по смыслу, придаваемому ей правоприменительной практикой, позволяет считать заключенным договор на основании публикации текста этого договора в газете; оспариваемые положения Правил применяются судами в утратившей силу редакции, противоречащей в том числе Постановлению Конституционного Суда Российской Федерации от 20 декабря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представленные материалы не подтверждают применения судами в деле с участием заявителя статьи 426 ГК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Понамарева Сергея Петровича,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