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575-О/2024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Сельковой Елены Андреевны на нарушение ее конституционных прав частью 1 статьи 20.3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Е.А.Сельковой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Е.А.Селькова оспаривает конституционность части 1 статьи 20.3 КоАП Российской Федерации, устанавливающей административную ответственность за пропаганду либо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если эти действия не содержат признаков уголовно наказуемого деяния. 2 Как следует из представленных материалов, постановлением судьи районного суда, оставленным без изменения вышестоящими судами, Е.А.Селькова была привлечена к административной ответственности за совершение административного правонарушения, предусмотренного частью 1 статьи 20.3 КоАП Российской Федерации, в связи с тем, что на своей странице в одной из социальных сетей разместила несколько сообщений, содержащих символику организации, которая впоследствии была признана экстремистской. Заявительница просит признать оспариваемое законоположение не соответствующим ряду статей Конституции Российской Федерации, поскольку оно, по ее мнению, позволяет привлекать к административной ответственности за деяние, которое в момент его совершения не являлось административным правонарушением.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Конституцией Российской Федерации никто не может нести ответственность за деяние, которое в момент его совершения не признавалось правонарушением (статья 54, часть 2). Конкретизируя данное конституционное предписание, Кодекс Российской Федерации об административных правонарушениях закрепляет, что лицо, совершившее административное правонарушение, подлежит ответственности на основании закона, действовавшего во время совершения административного правонарушения (часть 1 статьи 1.7). Такое регулирование, выражающее один из принципов законодательства об административных правонарушениях, во всяком случае исключает возможность привлечения к административной ответственности лица за деяние, которое в момент его совершения не квалифицировалось в качестве административного правонарушения. Часть 1 статьи 20.3 КоАП Российской Федерации в целях защиты прав и свобод человека и гражданина, а также обеспечения безопасности 3 Российской Федерации устанавливает административную ответственность за пропаганду (публичное демонстрирование) символики экстремистских организаций, что является мерой, направленной на противодействие экстремистской деятельности, под которой, в числе прочего, понимается использование такой символики (абзац десятый пункта 1 статьи 1 Федерального закона от 25 июля 2002 года № 114-ФЗ «О противодействии экстремистской деятельности»). Противоправность данного деяния заключается в самом факте публичной демонстрации (пропаганды) символики экстремисткой организации. При этом момент размещения соответствующей символики способом, обеспечивающим доступ к ней неограниченного круга лиц, не имеет правового значения, поскольку после признания судом организации экстремисткой публичная демонстрация ее символики запрещена и должна быть прекращена. Поэтому оспариваемое законоположение не может рассматриваться как нарушающее конституционные права заявительницы в указанном ею аспекте.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Сельковой Елены Андреевны,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