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Матвеевой Светланы Николаевны на нарушение ее конституционных прав статьями 611, 612 и 616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С.Н.Матвеевой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С.Н.Матвеева оспаривает конституционность статей 611 «Оспаривание сделок должника», 612 «Оспаривание подозрительных сделок должника» и 616 «Последствия признания сделки недействительной» Федерального закона от 26 октября 2002 года № 127- ФЗ «О несостоятельности (банкротстве)». Из представленных материалов следует, что в рамках дела о банкротстве хозяйственного общества определением арбитражного суда, оставленным судами вышестоящих инстанций без изменения, платежи должника в пользу С.Н.Матвеевой (главного бухгалтера), в том числе с 2 назначением «заработная плата», признаны недействительными сделками (как притворные сделки, прикрывающие безвозмездную передачу денежных средств, совершенную в целях причинения вреда имущественным правам кредиторов); применены последствия недействительности сделок в виде взыскания денежных средств в конкурсную массу должника.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По мнению С.Н.Матвеевой, оспариваемые нормы не соответствуют статье 37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в нарушение права работника на оплату его труда позволяют арбитражному суду обратить взыскание на доходы сотрудника организации-должника с целью исполнения обязательств последнего перед кредиторами без учета наличия или отсутствия факта нарушения прав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611, 612 и 616 Федерального закона «О несостоятельности (банкротстве)», регламентирующие правила об оспаривании сделок должника, в частности подозрительных сделок должника, и последствия признания сделки недействительной, выступают элементом правового регулирования, гарантирующего сохранение конкурсной массы в целях защиты экономических интересов должника и кредиторов, справедливого удовлетворения требований последних, позволяют противодействовать последствиям совершения таких сделок, в том числе сопряженным с причинением вреда имущественным правам кредиторов, чем обеспечивается достижение публично-правовых целей института банкротства. 3 При этом, как следует из правовых позиций, выраженных в Постановлении Конституционного Суда Российской Федерации от 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Матвеевой Светланы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