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Алексея Евгеньевича на нарушение его конституционных прав частью 2 статьи 27.12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А.Е.Кузьмина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А.Е.Кузьмин оспаривает конституционность части 2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 КоАП Российской Федерации. Как следует из представленных материалов, вступившим в законную силу постановлением мирового судьи А.Е.Кузьмин был признан виновным в совершении административного правонарушения, предусмотренного частью 1 статьи 12.26 «Невыполнение водителем транспортного средства требования 2 о прохождении медицинского освидетельствования на состояние опьянения» КоАП Российской Федерации. По мнению А.Е.Кузьмина, должностные лица органов ГИБДД не вправе осуществлять государственный контроль в области безопасности дорожного движения и применять меры обеспечения производства по делу об административном правонарушении в виде отстранения от управления транспортным средством соответствующего вида, освидетельствования на состояние алкогольного опьянения, направления на медицинское освидетельствование на состояние опьянения, поскольку такие полномочия, как полагает заявитель, не предусмотрены действующим регулированием. В связи с этим он просит признать оспариваемое законоположение не соответствующим статьям 2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2 статьи 27.12 КоАП Российской Федерации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осуществляются, в частности,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 В силу Положения о Государственной инспекции безопасности дорожного движения Министерства внутренних дел Российской Федерации (утверждено Указом Президента Российской Федерации от 15 июня 1998 года № 711 «О дополнительных мерах по обеспечению безопасности дорожного движения») полномочия в области обеспечения безопасности дорожного движения осуществляет Государственная 3 инспекция безопасности дорожного движения Министерства внутренних дел Российской Федерации (Госавтоинспекция), которая для выполнения возложенных на нее обязанностей, в частности по осуществлению контроля (надзора) в области безопасности дорожного движения, имеет право отстранять от управления транспортными средствами лиц, в отношении которых имеются достаточные основания полагать, что они находятся в состоянии опьянения, а также освидетельствовать на состояние алкогольного опьянения, направлять на медицинское освидетельствование на состояние опьянения управляющих транспортными средствами лиц, которые подозреваются в совершении административного правонарушения в области дорожного движения и в отношении которых имеются достаточные основания полагать, что они находятся в состоянии опьянения (пункт 1, подпункт «а» пункта 11, подпункты «к», «л» пункта 12). Таким образом, оспариваемое законоположение, рассматриваемое в системе действующего правового регулирования, не содержит неопределенности, а потому не может расцениваться как нарушающее конституционные права заявителя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Алексея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