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805-О/2024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Бирюкова Евгения Валерьяновича на нарушение его конституционных прав рядом положений Уголовно-процессуального кодекса Российской Федерации, а также частью четвертой статьи 162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Е.В.Бирюкова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заместителя Председателя Верховного Суда Российской Федерации от 24 мая 2023 года ввиду отсутствия существенных нарушений закона, повлиявших на исход дела, сообщено, что не усмотрено оснований для пересмотра судебных решений по уголовному делу в отношении гражданина Е.В.Бирюкова. Заявитель просит признать не соответствующими статьям 17 (часть 1), 18, 22 (часть 1), 45, 46 (часть 1) и 49 Конституции Российской Федерации статьи 38 «Следователь», 125 «Судебный порядок рассмотрения жалоб», часть третью статьи 164 «Общие правила производства следственных действий», часть третью статьи 217 «Ознакомление обвиняемого и его 2 защитника с материалами уголовного дела», статьи 235 «Ходатайство об исключении доказательства» и 289 «Предъявление для опознания» УПК Российской Федерации, а также часть четвертую статьи 162 «Разбой» УК Российской Федерации. Согласно позиции заявителя, оспариваемые законоположения нарушают его права, поскольку допускают: проведение допроса в ночное время при отсутствии обстоятельств неотложности производства этого следственного действия, а также последующее использование протокола такого допроса в качестве допустимого доказательства; составление протокола задержания по истечении 3 часов с момента фактического задержания; необоснованное обращение следователя в суд с ходатайством об ограничении времени ознакомления обвиняемого с материалами дела по окончании предварительного расследования; нарушение права на защиту ввиду установления незаконного ограничения времени ознакомления с материалами дела при отсутствии фактов затягивания обвиняемым процесса такого ознакомления; неправильное распределение бремени доказывания между сторонами при разрешении вопроса о допустимости некоторых доказательств; произвольное, не регламентированное никакими правилами, производство в суде такого следственного действия, как предъявление для опознания; осуждение лица за разбойное нападение, совершенное в том числе с причинением тяжкого вреда здоровью потерпевшего, при отсутствии причинной связи между совершенными действиями и наступившими последствиями; проведение судебного разбирательства предвзятым судьей.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Бирюкова Евгения Валерьяновича,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