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Глухова Михаила Михайловича на нарушение его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М.М.Глухова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Г. и оставленным без изменения постановлениями судов апелляционной и кассационной инстанций, было удовлетворено заявление финансового управляющего должника о признании недействительным договора купли-продажи земельного участка, заключенного между должником и гражданином М.М.Глуховым, и применении последствий недействительности сделки. При этом суд исходил, в частности, из того, что М.М.Глухов, получая 2 безвозмездно от должника имущество, не мог не знать о том, что целью совершения сделки является причинение вреда кредиторам должника. М.М.Глухов оспаривает конституционность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заявителя, данное законоположение противоречит статьям 19 (часть 1) и 46 (часть 1)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позволяет судам при наличии схожих обстоятельств в делах о банкротстве субъективно оценивать имеющиеся доказательства и произвольно решать вопрос о применимости этой нормы об оспаривании подозрительных сделок должника в каждом конкретном случае.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определяет,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3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Данные законоположения, направленные на противодействие последствиям совершения сделок в целях причинения вреда имущественным правам кредиторов, обеспечивают защиту имущественных интересов кредиторов и не могут расцениваться в качестве нарушающих конституционные права заявителя, указанные в жалобе. Установление же и оценка фактических обстоятельств конкретного дела к компетенции Конституционного Суда Российской Федерации, как она предусмотрена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Глухова Михаила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