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«Курская управляющая домовая компания» на нарушение его конституционных прав частью 82 статьи 162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«Курская управляющая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«Курская управляющая домовая компания» (далее также – общество) оспаривает конституционность части 82 статьи 162 «Договор управления многоквартирным домом» Жилищного кодекса Российской Федерации. Как следует из представленных материалов, решением арбитражного суда, оставленным без изменения постановлениями судов апелляционной и кассационной инстанций, обществу отказано в удовлетворении требования о признании незаконным решения Государственной жилищной инспекции субъекта Российской Федерации о внесении изменений в реестр лицензий субъекта Российской Федерации и исключении дома из реестра лицензий 2 заявителя; о признании незаконным решения Государственной жилищной инспекции субъекта Российской Федерации о внесении изменений в реестр лицензий субъекта Российской Федерации и включении дома в реестр лицензий другого юридического лица; об обязании Государственной жилищной инспекции субъекта Российской Федерации совершить действия по внесению изменений в реестр лицензий субъекта Российской Федерации в отношении многоквартирного жилого дома. В передаче кассационной жалобы общества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оспариваемое законоположение не соответствует Конституции Российской Федерации, ее статьям 34 (часть 1), 17 (часть 3), 19 (часть 1) и 55 (части 2 и 3), поскольку по смыслу, придаваемому ему правоприменительной практикой, оно допускает установление факта расторжения договора управления с управляющей организацией на основании решений органов управления домом – правления и общего собрания членов товариществ собственников жилья – без направления юридически значимого сообщения (уведомления) о принятом решении и самого такого решения в адрес управляющей организации, а также без учета установленных договором условий расторжения договора управления.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«Курская управляющая домовая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