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Пусь Владимира Васильевича на нарушение его конституционных прав положениями пунктов 5 и 12 Правил осуществления ежемесячных выплат неработающим трудоспособным лицам, осуществляющим уход за детьми-инвалидами в возрасте до 18 лет или инвалидами с детства I группы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В.В.Пусь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В.В.Пусь оспаривает конституционность следующих положений Правил осуществления ежемесячных выплат неработающим трудоспособным лицам, осуществляющим уход за детьми-инвалидами в возрасте до 18 лет или инвалидами с детства I группы (утверждены Постановлением Правительства Российской Федерации от 2 мая 2013 года № 397) (далее – Правила): подпункта «в» пункта 5, называющего в числе документов (сведений), на основании которых, по общему правилу, устанавливается ежемесячная 2 выплата, сведения о том, что лицо, осуществляющее уход, не получает пенсию; подпункта «в» пункта 12, согласно которому осуществление ежемесячной выплаты прекращается в случае принятия решения о назначении пенсии лицу, осуществляющему уход, независимо от ее вида и размера. По мнению заявителя, оспариваемые положения противоречат Конституции Российской Федерации, в частности ее статьям 2, 7, 38 (часть 1), 39 (части 1 и 2) и 75 (части 6 и 7), поскольку исключают возможность установления ежемесячной выплаты родителю недееспособного инвалида с детства I группы, осуществляющему уход за ним и получающему пенсию за выслугу лет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Указом Президента Российской Федерации от 26 февраля 2013 года № 175 «О ежемесячных выплатах лицам, осуществляющим уход за детьми- инвалидами и инвалидами с детства I группы», предусматривающим установление ежемесячных выплат неработающим трудоспособным лицам, осуществляющим уход за ребенком-инвалидом в возрасте до 18 лет или инвалидом с детства I группы, Правительство Российской Федерации было уполномочено определить порядок осуществления данных выплат (пункт 8). Постановлением от 2 мая 2013 года № 397 Правительство Российской Федерации утвердило Правила, которые в соответствии с названным Указом 3 Президента Российской Федерации определяют порядок установления и осуществления ежемесячных выплат, не закрепляя при этом ни оснований, ни условий их предоставления. Следовательно, оспариваемые заявителем положения данных Правил являются элементами правового механизма социальной защиты трудоспособных лиц, оставивших работу и осуществляющих функцию ухода за ребенком-инвалидом в возрасте до 18 лет или инвалидом с детства I группы, направлены на их материальную поддержку в указанный период и сами по себе не могут рассматриваться как нарушающие конституционные права заявителя, который, как следует из представленных судебных постановлений, получает пенсию за выслугу лет по линии Министерства обороны Российской Федерации. Кроме того, вопреки требованиям части второй статьи 96 и пункта 3 статьи 97 Федерального конституционного закона «О Конституционном Суде Российской Федерации», вынесенные по конкретному делу с участием В.В.Пусь судебные акты не подтверждают исчерпание при его разрешении всех других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Пусь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