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2829-О/2023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микрокредитная компания «НиК Финанс» на нарушение его конституционных прав статьями 286 и 287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микрокредитная компания «НиК Финанс»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микрокредитная компания «НиК Финанс» (далее также – ООО МКК «НиК Финанс») оспаривает конституционность статей 286 «Пределы рассмотрения дела в арбитражном суде кассационной инстанции» и 287 «Полномочия арбитражного суда кассационной инстанции» АПК Российской Федерации. Как следует из представленных материалов, определением арбитражного суда, оставленным без изменения арбитражным апелляционным судом, частично удовлетворена жалоба ООО МКК «НиК Финанс» (кредитора) на 2 действия (бездействие) финансового управляющего физического лица- банкрота. Постановлением арбитражного суда кассационной инстанции судебные акты нижестоящих судов в части удовлетворенного требования кредитора были отменены, в удовлетворении данного требования – отказано. В остальной части судебные акты оставлены без изменения.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МКК «НиК Финанс», оспариваемые законоположения по смыслу, придаваемому им правоприменительной практикой, противоречат статьям 19 (часть 1), 45 (часть 1) и 46 (часть 1) Конституции Российской Федерации, поскольку позволяют арбитражному суду кассационной инстанции разрешать не указанные заявителем требования, исследовать доказательства, вновь производить оценку установленных обстоятельств дела, тем самым подменяя суды первой и второй инстанций.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микрокредитная компания «НиК Финанс»,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