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Калеко Георгия Александровича на нарушение его конституционных прав пунктом 3 статьи 48 Федерального закона «О наркотических средствах и психотропных веществах»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Г.А.Калеко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Г.А.Калеко, осужденный за совершение преступлений, связанных с незаконным оборотом наркотических средств, оспаривает конституционность пункта 3 статьи 48 «Осуществление контроля за хранением, перевозкой или пересылкой наркотических средств, психотропных веществ и их прекурсоров в местах произрастания и культивирования наркосодержащих растений, а также в местах возможного осуществления незаконных перевозок наркотических средств, психотропных веществ и их прекурсоров» Федерального закона от 8 2 января 1998 года № 3-ФЗ «О наркотических средствах и психотропных веществах». По мнению заявителя, оспариваемое законоположение противоречит статьям 2, 18, 19 (часть 1), 22 (часть 1), 23 (часть 2), 34 (часть 2), 45, 46 (часть 1), 48 (часть 2), 51 и 55 (часть 3) Конституции Российской Федерации, поскольку позволяет сотрудникам полиции в отсутствие зарегистрированного сообщения о преступлении производить личный досмотр задержанного, изымать и осматривать предметы, не указанные в данной статье, подменяя тем самым ряд следственных действий (личный обыск, изъятие и осмотр предметов, контроль и запись переговоров, допрос), а суду – расценивать личный досмотр в качестве неотложного следственного действия и использовать пояснения, изложенные в соответствующем протоколе в отсутствие адвоката, в качестве доказательств по уголовному делу.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 статьи 48 Федерального закона «О наркотических средствах и психотропных веществах» закрепляет общее право должностных лиц органов внутренних дел, таможенных органов, органов федеральной службы безопасности при осуществлении контроля за хранением, перевозкой или пересылкой наркотических средств, психотропных веществ и их прекурсоров производить досмотр граждан, почтовых и багажных отправлений, транспортных средств и перевозимых грузов лишь при наличии достаточных оснований полагать, что осуществляются незаконные хранение, перевозка или пересылка наркотических средств, психотропных веществ и их прекурсоров. Как отмечал Конституционный Суд Российской Федерации, административный досмотр может иметь место в порядке и по основаниям, установленным Кодексом Российской Федерации об административных правонарушениях, а личный обыск подозреваемого 3 (обвиняемого) – Уголовно-процессуальным кодексом Российской Федерации (определения от 15 апреля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Калеко Георгия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