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3058-О/2023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Быкова Сергея Ивановича на нарушение его конституционных прав частью 3 статьи 47 Федерального закона «О государственной гражданской службе Российской Федерации» и пунктом 4 раздела IV Методических рекомендаций по разработке должностных регламентов федеральных государственных гражданских служащих аппаратов федеральных судов общей юрисдикции, федеральных арбитражных судов и системы Судебного департамента при Верховном Суде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С.И.Быкова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С.И.Быков оспаривает конституционность части 3 статьи 47 Федерального закона от 27 июля 2004 года № 79-ФЗ «О государственной гражданской службе Российской Федерации», устанавливающей, что положения должностного регламента учитываются при проведении конкурса на замещение вакантной должности гражданской службы и включение в кадровый резерв государственного органа, а также при назначении на 2 должность гражданской службы без проведения конкурса, аттестации, планировании профессиональной служебной деятельности и профессионального развития гражданского служащего. Кроме того, заявитель оспаривает конституционность пункта 4 «Перечень вопросов, по которым гражданский служащий вправе самостоятельно принимать управленческие и иные решения» раздела IV «Содержание должностного регламента» Методических рекомендаций по разработке должностных регламентов федеральных государственных гражданских служащих аппаратов федеральных судов общей юрисдикции, федеральных арбитражных судов и системы Судебного департамента при Верховном Суде Российской Федерации (утверждены приказом Судебного департамента при Верховном Суде Российской Федерации от 21 февраля 2006 года № 18). Как следует из представленных материалов, решениями районных судов, с которыми согласились суды апелляционной и кассационной инстанций, были оставлены без удовлетворения исковые заявления С.И.Быкова о взыскании сумм невыплаченной заработной платы с бывшего работодателя и невыплаченной пенсии с Пенсионного фонда Российской Федерации, а также об обязании внести сведения об увольнении в его трудовую книжку. Заявитель подал жалобу на указанные судебные акты в Верховный Суд Российской Федерации с ходатайством о восстановлении срока ее подачи, однако работники аппарата данного суда уведомили С.И.Быкова о том, что направленные им процессуальные документы ему возвращены, поскольку жалоба была подана с нарушением установленных правил, в частности в отношении сразу нескольких судебных актов нижестоящих судов по разным делам с участием заявителя. По мнению С.И.Быкова, оспариваемые положения противоречат статье 46 (части 1 и 2) Конституции Российской Федерации, поскольку позволяют консультантам Верховного Суда Российской Федерации, являющимся государственными гражданскими служащими, возвращать кассационную жалобу, поданную в Верховный Суд Российской Федерации.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Оспариваемая заявителем часть 3 статьи 47 Федерального закона «О государственной гражданской службе Российской Федерации», как и иные положения данного Федерального закона, регулирует вопросы, связанные с прохождением государственной гражданской службы, и не устанавливает порядок приема процессуальных документов и рассмотрения обращений, направляемых в Верховный Суд Российской Федерации, а потому не может рассматриваться ни как примененная, ни как нарушающая конституционные права заявителя в указанном им в жалобе аспекте в его конкретном деле. Проверка же в порядке конституционного судопроизводства приказа Судебного департамента при Верховном Суде Российской Федерации, являющегося ведомственным актом, не входит в полномочия Конституционного Суда Российской Федерации, как они определены статьей 125 Конституции Российской Федерации и статьей 3 Федерального конституционного закона «О Конституционном Суде Российской Федерации. Исходя из изложенного и руководствуясь пунктами 1 и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Быкова Сергея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