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Серебровой Ольги Александровны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О.А.Серебровой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О.А.Сереброва, с которой судом взыскана задолженность по оплате электрической энергии и коммунальной услуги, предоставленной на общедомовые нужды в многоквартирном доме,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федеральных законов от 30 ноября 1994 года № 52- 2 ФЗ «О введении в действие части первой Гражданского кодекса Российской Федерации» и от 29 декабря 2004 года № 189-ФЗ «О введении в действие Жилищного кодекса Российской Федерации».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О.А.Сереброва полагает, что иные оспариваемые ею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Серебровой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