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Терешонковой Ольги Михайловны на нарушение ее конституционных прав частью десятой статьи 3795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О.М.Терешонковой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О.М.Терешонкова оспаривает конституционность части десятой статьи 3795 «Порядок рассмотрения дела кассационным судом общей юрисдикции»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О.М.Терешонковой отказано в удовлетворении заявления о пересмотре решения того же суда по вновь открывшимся обстоятельствам. 2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О.М.Терешонкова просит проверить конституционность применения оспариваемого законоположения, позволяющего судье кассационного суда общей юрисдикции единолично и без проведения судебного заседания рассматривать кассационную жалобу на определение суда об отказе в удовлетворении заявления о пересмотре решения суда по вновь открывшимся обстоятельствам.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Порядок разрешения судом дела без проведения слушания призван создать условия для максимально быстрого и эффективного рассмотрения поставленного перед судом вопроса, не требующего присутствия в судебном заседании лиц, участвующих в деле, что делает возможным его применение в первую очередь в процессуальных формах судебного разбирательства, по итогам которого принимаются судебные постановления (определения) по процессуальным вопросам – без рассмотрения дела по существу, а следовательно, не устанавливающие материально-правового положения сторон, т.е. решающие преимущественно вопросы права (постановления Конституционного Суда Российской Федерации от 30 ноября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Терешонковой Ольги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