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964-О/2024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«Александра» на нарушение его конституционных прав частью 2 статьи 287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«Александра»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«Александра» (далее также – ООО «Александра») оспаривает конституционность части 2 статьи 287 «Полномочия арбитражного суда кассационной инстанции» АПК Российской Федерации. Как следует из представленных материалов, решением арбитражного суда, оставленным судами вышестоящих инстанций без изменения, признано частично недействительным решение налогового органа о привлечении ООО «Александра» к ответственности за налоговое правонарушение. Впоследствии ряд хозяйственных обществ, входящих вместе с заявителем в 2 группу взаимозависимых лиц, подали на указанное решение апелляционные жалобы, ссылаясь на то, что данный судебный акт, принятый без их участия, содержит выводы о квалификации сделок, сторонами которых являлись упомянутые лица; ООО «Александра» эти доводы поддержало. Определениями суда апелляционной инстанции, оставленными судом кассационной инстанции без изменения, прекращено производство по апелляционным жалобам указанных лиц, как поданным на судебный акт, не затрагивающий их прав и обязанностей. При этом суд кассационной инстанции отметил, что обжалуемое решение не содержит выводов о квалификации сделок, совершенных с участием этих лиц.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на соответствующие судебные акты для рассмотрения в судебном заседании Судебной коллегии по экономическим спорам Верховного Суда Российской Федерации. По мнению ООО «Александра», оспариваемая норма не соответствует Конституции Российской Федерации, в частности ее статьям 35 и 46, поскольку позволила суду кассационной инстанции постулировать вывод, противоречащий содержанию вступившего в законную силу решения суда первой инстанции, пересмотр которого возможен лишь посредством установленных законом процедур, что привело к появлению двух судебных актов, наделенных свойствами обязательности, однако содержащих противоречащие выводы.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2 статьи 287 АПК Российской Федерации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3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 Тем самым данное законоположение служит гарантией правильного осуществления судом кассационной инстанции возложенных на него полномочий, в том числе соблюдения установленных законом пределов рассмотрения дела в суде кассационной инстанции, и, не предполагая произвольного применения, обеспечивает создание условий для исправления возможных судебных ошибок. При этом, как следует из представленных материалов, постановления арбитражного суда кассационной инстанции, несогласие с которыми выражает заявитель, самостоятельно и в полной мере реализовавший право на обжалование решения суда первой инстанции по делу с его участием, касались лишь вопросов правомерности прекращения судом апелляционной инстанции производства по апелляционным жалобам на это решение иных, не участвовавших в деле лиц; какие-либо выводы, по-новому определяющие права и обязанности заявителя, в данных постановлениях отсутствуют. Таким образом, часть 2 статьи 287 АПК Российской Федерации не может расцениваться в качестве нарушающей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«Александра»,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