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2642-О/2023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Козлова Дмитрия Викторовича на нарушение его конституционных прав пунктом 9 части первой статьи 448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Д.В.Козлова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районного суда, с которым согласились вышестоящие суды, отказано в удовлетворении жалобы гражданина Д.В.Козлова на вынесенное в отношении него и других лиц постановление о возбуждении уголовного дела. При этом суды отвергли доводы жалобы о том, что уголовное дело возбуждено с нарушением требований пункта 9 части первой статьи 448 «Возбуждение уголовного дела» УПК Российской Федерации, предусматривающего, в частности, что решение о возбуждении уголовного дела в отношении депутата законодательного (представительного) органа государственной власти субъекта Российской Федерации принимается руководителем следственного органа Следственного 2 комитета Российской Федерации по субъекту Российской Федерации. Суды исходили из того, что оспариваемое Д.В.Козловым решение принято исполняющим обязанности руководителя Главного следственного управления по расследованию особо важных дел Следственного комитета Российской Федерации, т.е. должностным лицом, вышестоящим по отношению к руководителю следственного органа Следственного комитета Российской Федерации по субъекту Российской Федерации. В этой связи Д.В.Козлов утверждает, что пункт 9 части первой статьи 448 УПК Российской Федерации противоречит Конституции Российской Федерации и не отвечает конституционным требованиям определенности, ясности, запрета произвольного применения. По мнению заявителя, содержание оспариваемой нормы необоснованно расширяется за счет подзаконных актов Следственного комитета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Козлова Дмитрия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