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Устиновой Виктории Викторовны на нарушение ее конституционных прав пунктом 3 части четвертой статьи 392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В.В.Устиновой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В.В.Устинова оспаривает конституционность пункта 3 части четвертой статьи 392 «Основания для пересмотра судебных постановлений, вступивших в законную силу (по вновь открывшимся или новым обстоятельствам)» ГПК Российской Федерации. Как следует из представленных материалов, определением суда общей юрисдикции, оставленным без изменения судом апелляционной инстанции и кассационным судом общей юрисдикции, было отказано в удовлетворении заявления В.В.Устиновой о пересмотре вступившего в законную силу решения того же суда по новым обстоятельствам, к каковым заявительница 2 относила Определение Конституционного Суда Российской Федерации от 31 мая 2022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3 части четвертой статьи 392 ГПК Российской Федерации, устанавливающий, что вступившие в законную силу судебные постановления, основанные на нормативном акте либо его отдельных положениях, признанных постановлением Конституционного Суда Российской Федерации не соответствующими Конституции Российской Федерации или примененных в истолковании, расходящемся с их конституционно-правовым смыслом, выявленным Конституционным Судом Российской Федерации в связи с обращением заявителя, а в случаях, предусмотренных Федеральным конституционным законом «О Конституционном Суде Российской Федерации», в связи с обращением иного лица независимо от обращения заявителя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Устиновой Виктории Викторовны,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