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Рычкова Дмитрия Ивановича на нарушение его конституционных прав частью второй статьи 13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Д.И.Рычкова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Д.И.Рычков оспаривает конституционность части второй статьи 13 «Обязательность судебных постановлений» ГПК Российской Федерации. Как следует из представленных материалов, апелляционным определением суда общей юрисдикции частично удовлетворены исковые требования Д.И.Рычкова к ФССП России, ее территориальному подразделению и должностному лицу этого подразделения о признании незаконными решений, действий, возложении обязанности принять на службу в органы принудительного исполнения и заключить контракт, а 2 также о взыскании морального вреда. Определением кассационного суда общей юрисдикции данное апелляционное определение отменено в части возложения на территориальное подразделение ФССП России обязанности принять Д.И.Рычкова на службу в органы принудительного исполнения, в остальной части – оставлено без изменения. Впоследствии апелляционным определением, с которым согласились суды вышестоящих инстанций, заявителю отказано в удовлетворении исковых требований к ФССП России, территориальному подразделению ФССП России, их должностным лицам о признании незаконными действий, выразившихся, в частности, в издании уведомлений и направлении указаний по исполнению мероприятий, необходимых для заключения с Д.И.Рычковым контракта и назначения его на должность в органах принудительного исполнения Российской Федерации. По мнению заявителя, оспариваемое законоположение не соответствует статье 46 (части 1 и 2) Конституции Российской Федерации, поскольку оно позволяет пересмотреть вступившее в законную силу судебное постановление в не установленной законом процедуре.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Вступившие в законную силу постановления федеральных судов, мировых судей и судов субъектов Российской Федерации – согласно частям 1 и 2 статьи 6 Федерального конституционного закона от 31 декабря 1996 года № 1-ФКЗ «О судебной системе Российской Федерации» –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постановления суда, а равно иное проявление неуважения к суду влекут ответственность, предусмотренную 3 федеральным законом. Этим положениям корреспондирует часть вторая статьи 13 ГПК Российской Федерации, которая по своему буквальному смыслу призвана обеспечить обязательность исполнения вступивших в законную силу постановлений суда, вынесенных в порядке гражданского судопроизводства. Таким образом, оспариваемая норма составляет гарантию надлежащей реализации закрепленного в статье 46 (часть 1) Конституции Российской Федерации права на судебную защиту, не содержит какой- либо неопределенности, а потому не может расцениваться в качестве нарушающей конституционные права заявителя, доводы которого свидетельствуют о том, что нарушение конституционных прав он связывает не с ее содержанием, а, по существу, с неверным, по его мнению, установлением судом фактических обстоятельств дела и необоснованными выводами суда относительно существа спора. Между тем разрешение вопросов такого рода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Рычкова Дмитрия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