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«СК МОНОЛИТ» на нарушение его конституционных прав пунктом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«СК МОНОЛИТ»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«СК МОНОЛИТ» (далее – ООО «СК МОНОЛИТ») оспаривает конституционность пункта 2 статьи 541 Налогового кодекса Российской Федерации, устанавливающего пределы реализации налогоплательщиками права на уменьшение налоговой базы и (или) суммы подлежащего уплате налога. Как следует из представленных материалов, вступившими в законную силу актами арбитражных судов заявителю отказано в признании недействительным решения налогового органа о привлечении к ответственности за совершение налогового правонарушения. При этом суды 2 с учетом совокупности установленных при рассмотрении дела обстоятельств пришли к выводу о создании налогоплательщиком формального документооборота со взаимозависимыми лицами с целью получения необоснованной налоговой выгоды. По мнению ООО «СК МОНОЛИТ», оспариваемое законоположение противоречит статьям 45 (часть 2) и 57 Конституции Российской Федерации, поскольку по смыслу, придаваемому ему правоприменительной практикой, позволяет произвольно отказывать в возможности учета расходов налогоплательщика по тем сделкам с контрагентами, реальность которых фактически признается в связи с доначислением по ним сумм налогов.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57 Конституции Российской Федерации каждый обязан платить законно установленные налоги и сборы.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– правомерный характер связанной с их взиманием деятельности уполномоченных органов и должностных лиц. По смыслу правовых позиций Конституционного Суда Российской Федерации,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28 марта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«СК МОНОЛИТ», поскольку она не отвечает требованиям Федерального конституционного закона «О 4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