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Болдыревой Ирины Дмитриевны на нарушение ее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И.Д.Болдыревой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И.Д.Болдырева оспаривает конституционность пункта 1 статьи 166 «Оспоримые и ничтожные сделки», пунктов 1 и 2 статьи 167 «Общие положения о последствиях недействительности сделки», пункта 1 статьи 177 «Недействительность сделки, совершенной гражданином, не способным понимать значение своих действий или руководить ими», пункта 1 статьи 178 «Недействительность сделки, совершенной под влиянием существенного заблуждения», пункта 1 статьи 185 «Общие положения о доверенности», статьи 209 «Содержание права собственности», пункта 1 статьи 302 «Истребование имущества от добросовестного приобретателя» ГК 2 Российской Федерации, а также части первой статьи 3 «Право на обращение в суд», пункта 2 части первой статьи 3791 «Возвращение кассационных жалобы, представления без рассмотрения по существу» и пункта 1 части второй статьи 3907 «Рассмотрение кассационных жалобы, представления» ГПК Российской Федерации. Из представленных материалов следует, что кассационная жалоба И.Д.Болдыревой на вступившие в законную силу судебные постановления по делу, к участию в котором она привлечена не была, оставлена определением кассационного суда общей юрисдикции без рассмотрения по существу как поданная лицом, не имеющим права на обращение в суд кассационной инстанции. В передаче кассационной жалобы заявительницы на это определение для рассмотрения в судебном заседании Судебной коллегии по гражданским делам Верховного Суда Российской Федерации было отказано, с чем согласился заместитель Председателя этого суда. По мнению заявительницы, оспариваемые положения противоречат статьям 2, 7 (часть 1), 17 (часть 1), 18, 19 (часть 1), 35 (части 1–3), 40 (часть 1), 46 (часть 1) и 55 (части 2 и 3) Конституции Российской Федерации, поскольку они позволяют считать законным и обоснованным решение суда о признании доверенности на отчуждение объекта недвижимости недействительной, принятое по делу, в котором не участвовали имевшие права на этот объект недвижимости лица, и признавать, что при вынесении такого решения соблюден принцип состязательности, хотя судом не учтена позиция последнего приобретателя, от которого это жилое помещение в связи с этим истребовано на основании пункта 1 статьи 302 ГК Российской Федерации, а также ограничивать возможность защиты прав таким приобретателем.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Заявительница, в частности, указывает, что обжаловала судебные постановления как лицо, которое к участию в деле привлечено не было и 3 вопрос о правах и обязанностях которого оказался разрешен решением суда. Как она отмечает, о том, что ее права затронуты, свидетельствует и основание отказа ей в пересмотре судебных постановлений по делу о признании доверенности недействительной по вновь открывшимся обстоятельствам. Соответственно, доводы, приведенные в обоснование обращения, свидетельствуют о том, что нарушение конституционных прав заявительница связывает не с содержанием оспариваемых норм, которые сами по себе не могут расцениваться в качестве нарушающих ее конституционные права, а с выводом кассационного суда общей юрисдикции о том, что в обжалуемых судебных постановлениях не разрешен вопрос о ее правах и обязанностях, с каковым выводом она выражает несогласие. Установление же и исследование фактических обстоятельств конкретного дела, оценка доказательств, послуживших основанием для применения в деле тех или иных норм права, не относятся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Болдыревой Ирины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