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Чайкова Юрия Валерьевича на нарушение его конституционных прав частью третьей статьи 136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Ю.В.Чайкова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суда, с которым согласились вышестоящие суды, отказано в принятии к рассмотрению заявления гражданина Ю.В.Чайкова, в котором он, в числе прочего, просил обязать средство массовой информации опубликовать сообщение о его реабилитации. Суды исходили из того, что ранее опубликованный в печати материал основан на обстоятельствах тех преступлений, в совершении которых заявитель был признан виновным вступившим в законную силу приговором суда. В этой связи Ю.В.Чайков просит признать не соответствующей статьям 2, 15 (часть 1), 18, 21 (часть 1), 23 (часть 1), 45 (часть 1), 46 (часть 1), 52, 53, 118 2 (часть 1) и 123 (часть 3) Конституции Российской Федерации часть третью статьи 136 «Возмещение морального вреда» УПК Российской Федерации, согласно которой если сведения о задержании реабилитированного, заключении его под стражу, временном отстранении его от должности, применении к нему принудительных мер медицинского характера, об осуждении реабилитированного и иных примененных к нему незаконных действиях были опубликованы в печати, распространены по радио, телевидению или в иных средствах массовой информации, то по требованию реабилитированного, а в случае его смерти – его близких родственников или родственников либо по письменному указанию суда, прокурора, руководителя следственного органа, следователя, дознавателя соответствующие средства массовой информации обязаны в течение 30 суток сделать сообщение о реабилитации. По мнению заявителя, оспариваемая норма позволяет судам отказать в возмещении морального вреда – соответствующей публикации сообщения о частичной реабилитации осужденного.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Чайкова Юрия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