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Суворова Александра Васильевича на нарушение его конституционных прав частью первой статьи 119 Уголовного кодекса Российской Федерации, статьями 74, 38911, 38914 и 4127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А.В.Суворова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и вступившим в законную силу в 2021 году приговором мирового судьи гражданин А.В.Суворов осужден за совершение преступлений. Письмом заместителя Председателя Верховного Суда Российской Федерации от 2 марта 2023 года ему сообщено об отсутствии оснований для отмены постановления судьи этого суда и для передачи жалобы на постановленный в отношении него приговор и последующие судебные решения для рассмотрения в судебном заседании суда кассационной инстанции. 2 Заявитель просит признать не соответствующими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часть первую статьи 119 «Угроза убийством или причинением тяжкого вреда здоровью» УК Российской Федерации, статьи 74 «Доказательства», 38911 «Назначение и подготовка заседания суда апелляционной инстанции», 38914 «Прения сторон» и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 УПК Российской Федерации. По мнению А.В.Суворова, оспариваемые нормы позволяют привлекать лицо к уголовной ответственности за угрозу убийством без надлежащего исследования обстоятельств дела в отсутствие доказательств факта самой угрозы, которую можно было воспринять реально, в частности ввиду недоказанности наличия у такого лица ножа, а также высказываний им каких-либо угроз потерпевшим. Кроме того, заявитель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3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Суворова Александра Васильевича о восстановлении пропущенного срока для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Суворова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